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85" w:rsidRDefault="00D80585" w:rsidP="00D80585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32"/>
          <w:szCs w:val="32"/>
        </w:rPr>
        <w:t>K브랜드 마중물의 신세계…</w:t>
      </w:r>
    </w:p>
    <w:p w:rsidR="00D80585" w:rsidRDefault="00D80585" w:rsidP="00D80585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40"/>
          <w:szCs w:val="40"/>
        </w:rPr>
        <w:t>신세계百, 일본 시부야 중심가 공략 나서</w:t>
      </w:r>
    </w:p>
    <w:p w:rsidR="00D80585" w:rsidRDefault="00D80585" w:rsidP="00D80585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6"/>
          <w:szCs w:val="26"/>
        </w:rPr>
        <w:t>-</w:t>
      </w: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일본 ‘도큐 리테일 매니지먼트’와 콘텐츠 교류·비즈니스 모델 강화 MOU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6"/>
          <w:szCs w:val="26"/>
        </w:rPr>
        <w:t>-</w:t>
      </w: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‘MZ의 성지’ 시부야 중심가에 도큐 상업시설 활용 ‘고객에 더 가까이’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6"/>
          <w:szCs w:val="26"/>
        </w:rPr>
        <w:t>-</w:t>
      </w: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K브랜드의 일본 수출 · 일본 유명 패션 및 현지 인기 IP 등 상호교류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신세계백화점의 ‘신세계 하이퍼그라운드’가 시부야의 심장으로 상륙 준비에 나선다.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신세계백화점은 23일(화) 서울 서초구 신세계백화점 본사에서 일본 도큐그룹 내 도큐 리테일 매니지먼트㈜*와 한-일 컨텐츠 교류 및 비즈니스 모델 강화를 위한 MOU를 체결했다.</w:t>
      </w:r>
    </w:p>
    <w:p w:rsidR="00D80585" w:rsidRDefault="00D80585" w:rsidP="00D80585">
      <w:pPr>
        <w:pStyle w:val="a3"/>
        <w:spacing w:before="0" w:beforeAutospacing="0" w:after="24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0"/>
          <w:szCs w:val="20"/>
        </w:rPr>
        <w:t> *도큐 리테일 매니지먼트㈜ : 2025년 4월 1일 새롭게 설립. 도큐그룹의 상업시설에 대한 운영을 총괄하는 자회사.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이날 협약식에는 신세계백화점 장수진 상품본부장, 박상언 팩토리 담당, 도큐 리테일 매니지먼트㈜ 홋타 마사미치 대표, 호리우치 켄스케 상무, 이시카와 아유미 시부야109엔터테인먼트 대표 등이 참석했다.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도큐그룹은 1922년부터 철도사업을 기반으로 설립된 기업이자 도쿄의 주요 철도노선과 역사를 운영하고 있다. 시부야의 중요 랜드마크(시부야109, 시부야 히카리에 등), 백화점, 부동산, 호텔 리조트 등 일본 전역에 걸쳐 사업망을 보유한 대기업이다.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이번 MOU를 통해 두 기업은 양사간 상업시설을 거점으로 한 브랜드 교류 및 프로모션을 강화하고 지속적으로 양국 시장에서 새로운 가치를 창출하는데 협력해 나갈 계획이다.</w:t>
      </w:r>
    </w:p>
    <w:p w:rsidR="00D80585" w:rsidRDefault="00D80585" w:rsidP="00D80585">
      <w:pPr>
        <w:pStyle w:val="a3"/>
        <w:spacing w:before="0" w:beforeAutospacing="0" w:after="0" w:afterAutospacing="0"/>
        <w:ind w:left="795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left="795" w:hanging="36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■</w:t>
      </w:r>
      <w:r>
        <w:rPr>
          <w:rFonts w:ascii="Times New Roman" w:eastAsia="맑은 고딕" w:hAnsi="Times New Roman" w:cs="Times New Roman"/>
          <w:color w:val="000000"/>
          <w:sz w:val="14"/>
          <w:szCs w:val="14"/>
        </w:rPr>
        <w:t>   </w:t>
      </w:r>
      <w:r>
        <w:rPr>
          <w:rFonts w:ascii="맑은 고딕" w:eastAsia="맑은 고딕" w:hAnsi="맑은 고딕" w:hint="eastAsia"/>
          <w:color w:val="000000"/>
        </w:rPr>
        <w:t>일본 도쿄 MZ세대의 성지 ‘시부야’ 중심가를 공략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신세계백화점은 도큐그룹의 상업시설 위치에 주목했다.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도큐그룹은 2000년 이후 도쿄 시부야 재개발을 주도하며 지역내 랜드마크를 소유 및 운영하고 있다. 시부야 스크램블 교차로*의 랜드마크 ‘시부야109’, 시부</w:t>
      </w:r>
      <w:r w:rsidR="004D2753">
        <w:rPr>
          <w:rFonts w:ascii="맑은 고딕" w:eastAsia="맑은 고딕" w:hAnsi="맑은 고딕" w:hint="eastAsia"/>
          <w:color w:val="000000"/>
        </w:rPr>
        <w:t>야</w:t>
      </w:r>
      <w:bookmarkStart w:id="0" w:name="_GoBack"/>
      <w:bookmarkEnd w:id="0"/>
      <w:r>
        <w:rPr>
          <w:rFonts w:ascii="맑은 고딕" w:eastAsia="맑은 고딕" w:hAnsi="맑은 고딕" w:hint="eastAsia"/>
          <w:color w:val="000000"/>
        </w:rPr>
        <w:t>역과 직결된 ‘시부야 히카리에’ 복합시설, ‘시부야 스크램블 스퀘어’ 등이 대표적이다. 이 곳들은 대표명소인 시부야 스크램블 교차로 반경 500m 근처에 위치했다는 것이 특징이다.</w:t>
      </w:r>
    </w:p>
    <w:p w:rsidR="00D80585" w:rsidRDefault="00D80585" w:rsidP="00D80585">
      <w:pPr>
        <w:pStyle w:val="a3"/>
        <w:spacing w:before="0" w:beforeAutospacing="0" w:after="150" w:afterAutospacing="0"/>
        <w:ind w:firstLine="20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0"/>
          <w:szCs w:val="20"/>
        </w:rPr>
        <w:t>*시부야 스크램블 교차로 : 일본을 소개하는 영상 및 영화에 흔히 나오는 도쿄의 대규모 교차로. ‘시부야의 현관’이라고 불리기도 한다.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시부야 스크램블 교차로 및 주변지역의 하루 평균 유동인구는 300만 명으로 도쿄내에서도 외국인 관광객이 가장 많이 찾는 장소이자 일본 MZ세대의 성지로 유명하다.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신세계백화점은 이번 MOU로 시부야 중심가에 위치한 도큐그룹의 상업시설로 진입해 고객 접근성을 높이겠다는 전략이다.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MOU에 발맞춰 다음달 ‘시부야109’에서는 신세계 하이퍼그라운드 팝업스토어가 진행된다. 시부야 109는 지난 1979년 처음 개장한 이후 시부야의 랜드마크로 자리매김해왔다. 최근 K-POP 팝업 여는 등 한류를 좋아하는 MZ여성 고객들에게 인기가 끌고 있는 쇼핑몰이다.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신세계 하이퍼그라운드 팝업을 통해 국내에서 검증된 K-브랜드 ‘라이징 스타’들을 일본 고객들에게 선보이며 K브랜드의 돌풍을 이어나갈 계획이다.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left="795" w:hanging="36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■</w:t>
      </w:r>
      <w:r>
        <w:rPr>
          <w:rFonts w:ascii="Times New Roman" w:eastAsia="맑은 고딕" w:hAnsi="Times New Roman" w:cs="Times New Roman"/>
          <w:color w:val="000000"/>
          <w:sz w:val="14"/>
          <w:szCs w:val="14"/>
        </w:rPr>
        <w:t>   </w:t>
      </w:r>
      <w:r>
        <w:rPr>
          <w:rFonts w:ascii="맑은 고딕" w:eastAsia="맑은 고딕" w:hAnsi="맑은 고딕" w:hint="eastAsia"/>
          <w:color w:val="000000"/>
        </w:rPr>
        <w:t>한-일 상호교류를 통한 새로운 비즈니스 모델 강화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 하이퍼그라운드는 앞서 태국, 일본, 싱가포르, 파리에서 성공적으로 K패션, K뷰티 팝업스토어를 개최한 바 있다. 지난 2023년부터 한국의 브랜드들과 함께 해외로 나가 브랜드 확장성을 높이고 새로운 고객 유치하는 마중물 역할을 해왔다.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신세계백화점은 K브랜드의 연결고리 역할뿐만 아니라 국내 고객들을 위한 상호교류 비즈니스를 모색해왔다. 이번 MOU에는 한-일간 콘텐츠 교류를 강화한다는 내용이 담긴 만큼, 이를 통해 한층 강화된 비즈니스 모델을 완성할 것으로 기대된다.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신세계백화점이 도큐그룹과 협업하여 일본의 캐릭터 IP나 패션 브랜드를 활용하여 국내 팝업 전개를 검토하고 선보이는 등, 장기적으로 양사간 윈윈(win-win) 모델을 구축해 시장공략의 동력을 얻겠다는 전략이다.</w:t>
      </w:r>
    </w:p>
    <w:p w:rsidR="00D80585" w:rsidRDefault="00D80585" w:rsidP="00D80585">
      <w:pPr>
        <w:pStyle w:val="a3"/>
        <w:spacing w:before="0" w:beforeAutospacing="0" w:after="150" w:afterAutospacing="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D80585" w:rsidRDefault="00D80585" w:rsidP="00D80585">
      <w:pPr>
        <w:pStyle w:val="a3"/>
        <w:spacing w:before="0" w:beforeAutospacing="0" w:after="150" w:afterAutospacing="0"/>
        <w:ind w:firstLine="240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23일 MOU에 참석한 장수진 신세계백화점 상품본부장은 “이번 도큐그룹과의 MOU를 통해 신세계 하이퍼그라운드의 새로운 확장된 모습을 선보일 발판을 만들었다”며 “두 기업간 협업을 통해 한-일 양국 고객들에게 더 가까이 다가도록 노력할 것”이라 밝혔다.</w:t>
      </w:r>
    </w:p>
    <w:p w:rsidR="00EB24FB" w:rsidRPr="00D80585" w:rsidRDefault="00EB24FB"/>
    <w:sectPr w:rsidR="00EB24FB" w:rsidRPr="00D8058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85"/>
    <w:rsid w:val="004D2753"/>
    <w:rsid w:val="00D80585"/>
    <w:rsid w:val="00EB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FEB14-C268-4E71-93AF-D8CBF718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58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8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2025-09-24T00:13:00Z</dcterms:created>
  <dcterms:modified xsi:type="dcterms:W3CDTF">2025-09-24T00:14:00Z</dcterms:modified>
</cp:coreProperties>
</file>